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90" w:rsidRDefault="005B0790" w:rsidP="002322B0">
      <w:pPr>
        <w:rPr>
          <w:b/>
          <w:smallCaps/>
          <w:color w:val="000080"/>
        </w:rPr>
      </w:pPr>
      <w:bookmarkStart w:id="0" w:name="_GoBack"/>
      <w:bookmarkEnd w:id="0"/>
    </w:p>
    <w:p w:rsidR="005B0790" w:rsidRDefault="005B0790" w:rsidP="002322B0">
      <w:pPr>
        <w:rPr>
          <w:b/>
          <w:smallCaps/>
          <w:color w:val="000080"/>
        </w:rPr>
      </w:pPr>
    </w:p>
    <w:p w:rsidR="009A217B" w:rsidRDefault="00B31C87" w:rsidP="008C349C">
      <w:pPr>
        <w:tabs>
          <w:tab w:val="right" w:pos="9360"/>
        </w:tabs>
        <w:spacing w:before="60"/>
        <w:rPr>
          <w:smallCaps/>
          <w:color w:val="000080"/>
          <w:sz w:val="20"/>
        </w:rPr>
      </w:pPr>
      <w:r>
        <w:rPr>
          <w:b/>
          <w:smallCap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ge">
                  <wp:posOffset>1398905</wp:posOffset>
                </wp:positionV>
                <wp:extent cx="3300095" cy="0"/>
                <wp:effectExtent l="33655" t="36830" r="2857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0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CF1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8.9pt,110.15pt" to="468.7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pzFAIAACkEAAAOAAAAZHJzL2Uyb0RvYy54bWysU02P2jAQvVfqf7B8hyQQWIgIqyqBXmgX&#10;abc/wNgOserYlm0IqOp/79h8aGk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" strokecolor="navy" strokeweight="4.5pt">
                <w10:wrap anchory="page"/>
              </v:line>
            </w:pict>
          </mc:Fallback>
        </mc:AlternateContent>
      </w:r>
      <w:r w:rsidR="00381394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457200</wp:posOffset>
            </wp:positionV>
            <wp:extent cx="703580" cy="800100"/>
            <wp:effectExtent l="19050" t="0" r="1270" b="0"/>
            <wp:wrapSquare wrapText="bothSides"/>
            <wp:docPr id="4" name="Picture 4" descr="fglogo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glogo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17B">
        <w:rPr>
          <w:b/>
          <w:smallCaps/>
          <w:color w:val="000080"/>
        </w:rPr>
        <w:t>Idaho Department of Fish and Game</w:t>
      </w:r>
    </w:p>
    <w:p w:rsidR="008559ED" w:rsidRDefault="009F0616" w:rsidP="008559ED">
      <w:pPr>
        <w:tabs>
          <w:tab w:val="right" w:pos="9360"/>
        </w:tabs>
        <w:rPr>
          <w:color w:val="000080"/>
          <w:sz w:val="20"/>
        </w:rPr>
      </w:pPr>
      <w:r>
        <w:rPr>
          <w:color w:val="000080"/>
          <w:sz w:val="20"/>
        </w:rPr>
        <w:t>600 S Walnut / P.O. Box 25</w:t>
      </w:r>
      <w:r w:rsidR="008559ED">
        <w:rPr>
          <w:color w:val="000080"/>
          <w:sz w:val="20"/>
        </w:rPr>
        <w:tab/>
        <w:t>C.L. "Butch" Otter / Governor</w:t>
      </w:r>
    </w:p>
    <w:p w:rsidR="008559ED" w:rsidRDefault="009F0616" w:rsidP="008559ED">
      <w:pPr>
        <w:tabs>
          <w:tab w:val="right" w:pos="9360"/>
        </w:tabs>
        <w:rPr>
          <w:color w:val="000080"/>
          <w:sz w:val="20"/>
        </w:rPr>
      </w:pPr>
      <w:r>
        <w:rPr>
          <w:color w:val="000080"/>
          <w:sz w:val="20"/>
        </w:rPr>
        <w:t>Boise, Idaho  83707</w:t>
      </w:r>
      <w:r w:rsidR="008559ED">
        <w:rPr>
          <w:color w:val="000080"/>
          <w:sz w:val="20"/>
        </w:rPr>
        <w:tab/>
        <w:t>Virgil Moore / Director</w:t>
      </w:r>
    </w:p>
    <w:p w:rsidR="009A217B" w:rsidRDefault="009A217B" w:rsidP="008C349C">
      <w:pPr>
        <w:rPr>
          <w:color w:val="000080"/>
          <w:sz w:val="20"/>
        </w:rPr>
      </w:pPr>
    </w:p>
    <w:p w:rsidR="009A217B" w:rsidRDefault="009A217B">
      <w:pPr>
        <w:rPr>
          <w:sz w:val="22"/>
        </w:rPr>
        <w:sectPr w:rsidR="009A217B" w:rsidSect="008C349C">
          <w:footerReference w:type="default" r:id="rId8"/>
          <w:pgSz w:w="12240" w:h="15840" w:code="1"/>
          <w:pgMar w:top="1440" w:right="1440" w:bottom="1008" w:left="1440" w:header="720" w:footer="720" w:gutter="0"/>
          <w:cols w:space="720"/>
        </w:sectPr>
      </w:pPr>
    </w:p>
    <w:p w:rsidR="003C10F5" w:rsidRPr="00341A2B" w:rsidRDefault="000438DF" w:rsidP="003C10F5">
      <w:pPr>
        <w:jc w:val="center"/>
        <w:rPr>
          <w:sz w:val="22"/>
          <w:szCs w:val="22"/>
        </w:rPr>
      </w:pPr>
      <w:r w:rsidRPr="00341A2B">
        <w:rPr>
          <w:sz w:val="22"/>
          <w:szCs w:val="22"/>
        </w:rPr>
        <w:fldChar w:fldCharType="begin"/>
      </w:r>
      <w:r w:rsidR="00E21AAD" w:rsidRPr="00341A2B">
        <w:rPr>
          <w:sz w:val="22"/>
          <w:szCs w:val="22"/>
        </w:rPr>
        <w:instrText xml:space="preserve"> DATE \@ "MMMM d, yyyy" </w:instrText>
      </w:r>
      <w:r w:rsidRPr="00341A2B">
        <w:rPr>
          <w:sz w:val="22"/>
          <w:szCs w:val="22"/>
        </w:rPr>
        <w:fldChar w:fldCharType="separate"/>
      </w:r>
      <w:r w:rsidR="00D76894">
        <w:rPr>
          <w:noProof/>
          <w:sz w:val="22"/>
          <w:szCs w:val="22"/>
        </w:rPr>
        <w:t>May 20, 2018</w:t>
      </w:r>
      <w:r w:rsidRPr="00341A2B">
        <w:rPr>
          <w:sz w:val="22"/>
          <w:szCs w:val="22"/>
        </w:rPr>
        <w:fldChar w:fldCharType="end"/>
      </w:r>
    </w:p>
    <w:p w:rsidR="003C10F5" w:rsidRPr="00341A2B" w:rsidRDefault="003C10F5" w:rsidP="003C10F5">
      <w:pPr>
        <w:rPr>
          <w:sz w:val="20"/>
          <w:szCs w:val="22"/>
        </w:rPr>
      </w:pPr>
    </w:p>
    <w:p w:rsidR="00341A2B" w:rsidRPr="00341A2B" w:rsidRDefault="00341A2B" w:rsidP="003C10F5">
      <w:pPr>
        <w:rPr>
          <w:sz w:val="20"/>
          <w:szCs w:val="22"/>
        </w:rPr>
      </w:pPr>
    </w:p>
    <w:p w:rsidR="003C10F5" w:rsidRPr="00341A2B" w:rsidRDefault="000813D9" w:rsidP="003C10F5">
      <w:pPr>
        <w:rPr>
          <w:sz w:val="22"/>
          <w:szCs w:val="22"/>
        </w:rPr>
      </w:pPr>
      <w:r>
        <w:rPr>
          <w:sz w:val="22"/>
          <w:szCs w:val="22"/>
        </w:rPr>
        <w:t>Chris West</w:t>
      </w:r>
      <w:r w:rsidR="003C10F5" w:rsidRPr="00341A2B">
        <w:rPr>
          <w:sz w:val="22"/>
          <w:szCs w:val="22"/>
        </w:rPr>
        <w:t xml:space="preserve">, </w:t>
      </w:r>
      <w:r>
        <w:rPr>
          <w:sz w:val="22"/>
          <w:szCs w:val="22"/>
        </w:rPr>
        <w:t>Director, Rocky Mountain Regional Office</w:t>
      </w:r>
    </w:p>
    <w:p w:rsidR="003C10F5" w:rsidRDefault="000813D9" w:rsidP="003C10F5">
      <w:pPr>
        <w:rPr>
          <w:sz w:val="22"/>
          <w:szCs w:val="22"/>
        </w:rPr>
      </w:pPr>
      <w:r>
        <w:rPr>
          <w:sz w:val="22"/>
          <w:szCs w:val="22"/>
        </w:rPr>
        <w:t>National Fish and Wildlife Foundation</w:t>
      </w:r>
    </w:p>
    <w:p w:rsidR="000813D9" w:rsidRDefault="000813D9" w:rsidP="003C10F5">
      <w:pPr>
        <w:rPr>
          <w:sz w:val="22"/>
          <w:szCs w:val="22"/>
        </w:rPr>
      </w:pPr>
      <w:r>
        <w:rPr>
          <w:sz w:val="22"/>
          <w:szCs w:val="22"/>
        </w:rPr>
        <w:t>1133 Fifteenth St., N.W., Suite 1000</w:t>
      </w:r>
    </w:p>
    <w:p w:rsidR="000813D9" w:rsidRPr="00341A2B" w:rsidRDefault="000813D9" w:rsidP="003C10F5">
      <w:pPr>
        <w:rPr>
          <w:sz w:val="22"/>
          <w:szCs w:val="22"/>
        </w:rPr>
      </w:pPr>
      <w:r>
        <w:rPr>
          <w:sz w:val="22"/>
          <w:szCs w:val="22"/>
        </w:rPr>
        <w:t>Washington, DC 2005</w:t>
      </w:r>
    </w:p>
    <w:p w:rsidR="003C10F5" w:rsidRPr="00341A2B" w:rsidRDefault="003C10F5" w:rsidP="003C10F5">
      <w:pPr>
        <w:rPr>
          <w:sz w:val="20"/>
          <w:szCs w:val="22"/>
        </w:rPr>
      </w:pPr>
    </w:p>
    <w:p w:rsidR="003C10F5" w:rsidRPr="00971E2A" w:rsidRDefault="00E20A46" w:rsidP="00971E2A">
      <w:pPr>
        <w:pStyle w:val="Default"/>
      </w:pPr>
      <w:r>
        <w:rPr>
          <w:sz w:val="22"/>
          <w:szCs w:val="22"/>
        </w:rPr>
        <w:t>RE</w:t>
      </w:r>
      <w:r w:rsidR="003C10F5" w:rsidRPr="00341A2B">
        <w:rPr>
          <w:sz w:val="22"/>
          <w:szCs w:val="22"/>
        </w:rPr>
        <w:t xml:space="preserve">:  </w:t>
      </w:r>
      <w:r w:rsidR="00971E2A">
        <w:rPr>
          <w:sz w:val="22"/>
          <w:szCs w:val="22"/>
        </w:rPr>
        <w:t xml:space="preserve">Northern Rockies: Great Migrations and Crucial Corridors Program </w:t>
      </w:r>
      <w:r w:rsidR="00971E2A">
        <w:rPr>
          <w:bCs/>
          <w:sz w:val="22"/>
          <w:szCs w:val="22"/>
        </w:rPr>
        <w:t>grant opportunity</w:t>
      </w:r>
    </w:p>
    <w:p w:rsidR="003C10F5" w:rsidRPr="00971E2A" w:rsidRDefault="003C10F5" w:rsidP="003C10F5">
      <w:pPr>
        <w:rPr>
          <w:sz w:val="22"/>
          <w:szCs w:val="22"/>
        </w:rPr>
      </w:pPr>
    </w:p>
    <w:p w:rsidR="003C10F5" w:rsidRPr="00341A2B" w:rsidRDefault="000813D9" w:rsidP="003C10F5">
      <w:pPr>
        <w:rPr>
          <w:sz w:val="22"/>
          <w:szCs w:val="22"/>
        </w:rPr>
      </w:pPr>
      <w:r>
        <w:rPr>
          <w:sz w:val="22"/>
          <w:szCs w:val="22"/>
        </w:rPr>
        <w:t>Dear Mr</w:t>
      </w:r>
      <w:r w:rsidR="003C10F5" w:rsidRPr="00341A2B">
        <w:rPr>
          <w:sz w:val="22"/>
          <w:szCs w:val="22"/>
        </w:rPr>
        <w:t xml:space="preserve">. </w:t>
      </w:r>
      <w:r>
        <w:rPr>
          <w:sz w:val="22"/>
          <w:szCs w:val="22"/>
        </w:rPr>
        <w:t>West</w:t>
      </w:r>
      <w:r w:rsidR="000438DF" w:rsidRPr="00341A2B">
        <w:rPr>
          <w:sz w:val="22"/>
          <w:szCs w:val="22"/>
        </w:rPr>
        <w:fldChar w:fldCharType="begin"/>
      </w:r>
      <w:r w:rsidR="003C10F5" w:rsidRPr="00341A2B">
        <w:rPr>
          <w:sz w:val="22"/>
          <w:szCs w:val="22"/>
        </w:rPr>
        <w:instrText xml:space="preserve">  </w:instrText>
      </w:r>
      <w:r w:rsidR="000438DF" w:rsidRPr="00341A2B">
        <w:rPr>
          <w:sz w:val="22"/>
          <w:szCs w:val="22"/>
        </w:rPr>
        <w:fldChar w:fldCharType="end"/>
      </w:r>
      <w:r w:rsidR="003C10F5" w:rsidRPr="00341A2B">
        <w:rPr>
          <w:sz w:val="22"/>
          <w:szCs w:val="22"/>
        </w:rPr>
        <w:t>:</w:t>
      </w:r>
    </w:p>
    <w:p w:rsidR="003C10F5" w:rsidRDefault="003C10F5" w:rsidP="003C10F5">
      <w:pPr>
        <w:rPr>
          <w:sz w:val="20"/>
          <w:szCs w:val="22"/>
        </w:rPr>
      </w:pPr>
    </w:p>
    <w:p w:rsidR="00BF5A6F" w:rsidRDefault="00BF5A6F" w:rsidP="00BF5A6F">
      <w:pPr>
        <w:rPr>
          <w:sz w:val="22"/>
          <w:szCs w:val="22"/>
        </w:rPr>
      </w:pPr>
      <w:r>
        <w:rPr>
          <w:sz w:val="22"/>
          <w:szCs w:val="22"/>
        </w:rPr>
        <w:t xml:space="preserve">This is an exit strategy letter, required to be submitted with our Grant Application Form. This letter </w:t>
      </w:r>
      <w:r w:rsidR="000813D9">
        <w:rPr>
          <w:sz w:val="22"/>
          <w:szCs w:val="22"/>
        </w:rPr>
        <w:t>is</w:t>
      </w:r>
      <w:r>
        <w:rPr>
          <w:sz w:val="22"/>
          <w:szCs w:val="22"/>
        </w:rPr>
        <w:t xml:space="preserve"> being submitted in advance of a </w:t>
      </w:r>
      <w:r w:rsidR="000813D9">
        <w:rPr>
          <w:sz w:val="22"/>
          <w:szCs w:val="22"/>
        </w:rPr>
        <w:t>National Fish and Wildlife Foundation</w:t>
      </w:r>
      <w:r>
        <w:rPr>
          <w:sz w:val="22"/>
          <w:szCs w:val="22"/>
        </w:rPr>
        <w:t xml:space="preserve"> grant being awarded.</w:t>
      </w:r>
      <w:r w:rsidR="000E10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723AA" w:rsidRPr="004D37DD">
        <w:rPr>
          <w:sz w:val="22"/>
          <w:szCs w:val="22"/>
          <w:highlight w:val="yellow"/>
        </w:rPr>
        <w:t>This is XXXX</w:t>
      </w:r>
    </w:p>
    <w:p w:rsidR="00BF5A6F" w:rsidRPr="00341A2B" w:rsidRDefault="00BF5A6F" w:rsidP="003C10F5">
      <w:pPr>
        <w:rPr>
          <w:sz w:val="20"/>
          <w:szCs w:val="22"/>
        </w:rPr>
      </w:pPr>
    </w:p>
    <w:p w:rsidR="000D557E" w:rsidRPr="00341A2B" w:rsidRDefault="000D557E" w:rsidP="000D557E">
      <w:pPr>
        <w:tabs>
          <w:tab w:val="left" w:pos="-720"/>
        </w:tabs>
        <w:suppressAutoHyphens/>
        <w:rPr>
          <w:b/>
          <w:sz w:val="20"/>
          <w:szCs w:val="22"/>
        </w:rPr>
      </w:pPr>
    </w:p>
    <w:p w:rsidR="003C10F5" w:rsidRPr="00341A2B" w:rsidRDefault="000D557E" w:rsidP="00341A2B">
      <w:pPr>
        <w:tabs>
          <w:tab w:val="left" w:pos="-720"/>
        </w:tabs>
        <w:suppressAutoHyphens/>
        <w:rPr>
          <w:sz w:val="22"/>
          <w:szCs w:val="22"/>
        </w:rPr>
      </w:pPr>
      <w:r w:rsidRPr="00341A2B">
        <w:rPr>
          <w:sz w:val="22"/>
          <w:szCs w:val="22"/>
        </w:rPr>
        <w:t>There is no match required</w:t>
      </w:r>
      <w:r w:rsidR="000813D9">
        <w:rPr>
          <w:sz w:val="22"/>
          <w:szCs w:val="22"/>
        </w:rPr>
        <w:t xml:space="preserve">, except the 1:1 non-federal dollars </w:t>
      </w:r>
      <w:r w:rsidR="00407C9E">
        <w:rPr>
          <w:sz w:val="22"/>
          <w:szCs w:val="22"/>
        </w:rPr>
        <w:t xml:space="preserve">being matched </w:t>
      </w:r>
      <w:r w:rsidR="000813D9">
        <w:rPr>
          <w:sz w:val="22"/>
          <w:szCs w:val="22"/>
        </w:rPr>
        <w:t>by our partner agency, the Idaho Transportation Department</w:t>
      </w:r>
      <w:r w:rsidRPr="00341A2B">
        <w:rPr>
          <w:sz w:val="22"/>
          <w:szCs w:val="22"/>
        </w:rPr>
        <w:t xml:space="preserve">.  All work will be done with existing staff or seasonal staff.  There are no ongoing costs to the agency or the state as a result of this project.  If the funding were to terminate, the project would </w:t>
      </w:r>
      <w:r w:rsidR="000813D9">
        <w:rPr>
          <w:sz w:val="22"/>
          <w:szCs w:val="22"/>
        </w:rPr>
        <w:t>continue</w:t>
      </w:r>
      <w:r w:rsidRPr="00341A2B">
        <w:rPr>
          <w:sz w:val="22"/>
          <w:szCs w:val="22"/>
        </w:rPr>
        <w:t xml:space="preserve"> </w:t>
      </w:r>
      <w:r w:rsidR="000813D9">
        <w:rPr>
          <w:sz w:val="22"/>
          <w:szCs w:val="22"/>
        </w:rPr>
        <w:t>with the reduced funding already in place</w:t>
      </w:r>
      <w:r w:rsidRPr="00341A2B">
        <w:rPr>
          <w:sz w:val="22"/>
          <w:szCs w:val="22"/>
        </w:rPr>
        <w:t>.</w:t>
      </w:r>
      <w:r w:rsidR="00341A2B">
        <w:rPr>
          <w:sz w:val="22"/>
          <w:szCs w:val="22"/>
        </w:rPr>
        <w:t xml:space="preserve">  </w:t>
      </w:r>
      <w:r w:rsidR="003C10F5" w:rsidRPr="00341A2B">
        <w:rPr>
          <w:sz w:val="22"/>
          <w:szCs w:val="22"/>
        </w:rPr>
        <w:t xml:space="preserve">Please call </w:t>
      </w:r>
      <w:r w:rsidR="0055270A">
        <w:rPr>
          <w:sz w:val="22"/>
          <w:szCs w:val="22"/>
        </w:rPr>
        <w:t>David Smith</w:t>
      </w:r>
      <w:r w:rsidR="001229F5" w:rsidRPr="00341A2B">
        <w:rPr>
          <w:sz w:val="22"/>
          <w:szCs w:val="22"/>
        </w:rPr>
        <w:t xml:space="preserve"> at </w:t>
      </w:r>
      <w:r w:rsidR="00407C9E">
        <w:rPr>
          <w:sz w:val="22"/>
          <w:szCs w:val="22"/>
        </w:rPr>
        <w:t xml:space="preserve">(208) </w:t>
      </w:r>
      <w:r w:rsidR="001229F5" w:rsidRPr="00341A2B">
        <w:rPr>
          <w:sz w:val="22"/>
          <w:szCs w:val="22"/>
        </w:rPr>
        <w:t>287-27</w:t>
      </w:r>
      <w:r w:rsidR="0055270A">
        <w:rPr>
          <w:sz w:val="22"/>
          <w:szCs w:val="22"/>
        </w:rPr>
        <w:t>40</w:t>
      </w:r>
      <w:r w:rsidR="003C10F5" w:rsidRPr="00341A2B">
        <w:rPr>
          <w:sz w:val="22"/>
          <w:szCs w:val="22"/>
        </w:rPr>
        <w:t xml:space="preserve"> if you have any questions.</w:t>
      </w:r>
      <w:r w:rsidR="000438DF" w:rsidRPr="00341A2B">
        <w:rPr>
          <w:sz w:val="22"/>
          <w:szCs w:val="22"/>
        </w:rPr>
        <w:fldChar w:fldCharType="begin"/>
      </w:r>
      <w:r w:rsidR="003C10F5" w:rsidRPr="00341A2B">
        <w:rPr>
          <w:sz w:val="22"/>
          <w:szCs w:val="22"/>
        </w:rPr>
        <w:instrText xml:space="preserve">  </w:instrText>
      </w:r>
      <w:r w:rsidR="000438DF" w:rsidRPr="00341A2B">
        <w:rPr>
          <w:sz w:val="22"/>
          <w:szCs w:val="22"/>
        </w:rPr>
        <w:fldChar w:fldCharType="end"/>
      </w:r>
    </w:p>
    <w:p w:rsidR="003C10F5" w:rsidRPr="00341A2B" w:rsidRDefault="003C10F5" w:rsidP="003C10F5">
      <w:pPr>
        <w:rPr>
          <w:sz w:val="20"/>
          <w:szCs w:val="22"/>
        </w:rPr>
      </w:pPr>
    </w:p>
    <w:p w:rsidR="003C10F5" w:rsidRPr="00341A2B" w:rsidRDefault="003C10F5" w:rsidP="003C10F5">
      <w:pPr>
        <w:autoSpaceDE w:val="0"/>
        <w:autoSpaceDN w:val="0"/>
        <w:adjustRightInd w:val="0"/>
        <w:ind w:left="4680"/>
        <w:rPr>
          <w:sz w:val="22"/>
          <w:szCs w:val="22"/>
        </w:rPr>
      </w:pPr>
      <w:r w:rsidRPr="00341A2B">
        <w:rPr>
          <w:sz w:val="22"/>
          <w:szCs w:val="22"/>
        </w:rPr>
        <w:t>Sincerely,</w:t>
      </w:r>
    </w:p>
    <w:p w:rsidR="003C10F5" w:rsidRPr="00341A2B" w:rsidRDefault="003C10F5" w:rsidP="003C10F5">
      <w:pPr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3C10F5" w:rsidRPr="00341A2B" w:rsidRDefault="003C10F5" w:rsidP="003C10F5">
      <w:pPr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3C10F5" w:rsidRPr="00341A2B" w:rsidRDefault="003C10F5" w:rsidP="003C10F5">
      <w:pPr>
        <w:autoSpaceDE w:val="0"/>
        <w:autoSpaceDN w:val="0"/>
        <w:adjustRightInd w:val="0"/>
        <w:ind w:left="4680"/>
        <w:rPr>
          <w:sz w:val="22"/>
          <w:szCs w:val="22"/>
        </w:rPr>
      </w:pPr>
    </w:p>
    <w:p w:rsidR="003C10F5" w:rsidRPr="00341A2B" w:rsidRDefault="003C10F5" w:rsidP="003C10F5">
      <w:pPr>
        <w:tabs>
          <w:tab w:val="left" w:pos="4320"/>
        </w:tabs>
        <w:autoSpaceDE w:val="0"/>
        <w:autoSpaceDN w:val="0"/>
        <w:adjustRightInd w:val="0"/>
        <w:ind w:left="4680"/>
        <w:rPr>
          <w:sz w:val="22"/>
          <w:szCs w:val="22"/>
        </w:rPr>
      </w:pPr>
      <w:r w:rsidRPr="00341A2B">
        <w:rPr>
          <w:sz w:val="22"/>
          <w:szCs w:val="22"/>
        </w:rPr>
        <w:t>Virgil Moore</w:t>
      </w:r>
    </w:p>
    <w:p w:rsidR="003C10F5" w:rsidRPr="00341A2B" w:rsidRDefault="003C10F5" w:rsidP="003C10F5">
      <w:pPr>
        <w:tabs>
          <w:tab w:val="left" w:pos="4320"/>
        </w:tabs>
        <w:autoSpaceDE w:val="0"/>
        <w:autoSpaceDN w:val="0"/>
        <w:adjustRightInd w:val="0"/>
        <w:ind w:left="4680"/>
        <w:rPr>
          <w:sz w:val="22"/>
          <w:szCs w:val="22"/>
        </w:rPr>
      </w:pPr>
      <w:r w:rsidRPr="00341A2B">
        <w:rPr>
          <w:sz w:val="22"/>
          <w:szCs w:val="22"/>
        </w:rPr>
        <w:t>Director</w:t>
      </w:r>
    </w:p>
    <w:p w:rsidR="003C10F5" w:rsidRPr="00341A2B" w:rsidRDefault="003C10F5" w:rsidP="003C10F5">
      <w:pPr>
        <w:autoSpaceDE w:val="0"/>
        <w:autoSpaceDN w:val="0"/>
        <w:adjustRightInd w:val="0"/>
        <w:rPr>
          <w:sz w:val="20"/>
          <w:szCs w:val="22"/>
        </w:rPr>
      </w:pPr>
    </w:p>
    <w:p w:rsidR="003C10F5" w:rsidRPr="00341A2B" w:rsidRDefault="00341A2B" w:rsidP="003C10F5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VM</w:t>
      </w:r>
      <w:r w:rsidR="003C10F5" w:rsidRPr="00341A2B">
        <w:rPr>
          <w:sz w:val="22"/>
          <w:szCs w:val="22"/>
        </w:rPr>
        <w:t>:</w:t>
      </w:r>
      <w:r w:rsidR="00AC2159">
        <w:rPr>
          <w:sz w:val="22"/>
          <w:szCs w:val="22"/>
        </w:rPr>
        <w:t>das</w:t>
      </w:r>
      <w:proofErr w:type="spellEnd"/>
      <w:proofErr w:type="gramEnd"/>
    </w:p>
    <w:p w:rsidR="006B2FA6" w:rsidRPr="00341A2B" w:rsidRDefault="003C10F5" w:rsidP="003C10F5">
      <w:pPr>
        <w:tabs>
          <w:tab w:val="left" w:pos="450"/>
        </w:tabs>
        <w:rPr>
          <w:sz w:val="22"/>
          <w:szCs w:val="22"/>
        </w:rPr>
      </w:pPr>
      <w:r w:rsidRPr="00341A2B">
        <w:rPr>
          <w:sz w:val="22"/>
          <w:szCs w:val="22"/>
        </w:rPr>
        <w:t>cc:</w:t>
      </w:r>
      <w:r w:rsidRPr="00341A2B">
        <w:rPr>
          <w:sz w:val="22"/>
          <w:szCs w:val="22"/>
        </w:rPr>
        <w:tab/>
        <w:t>Brad Compton, IDFG</w:t>
      </w:r>
    </w:p>
    <w:sectPr w:rsidR="006B2FA6" w:rsidRPr="00341A2B" w:rsidSect="0001077F">
      <w:type w:val="continuous"/>
      <w:pgSz w:w="12240" w:h="15840" w:code="1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71" w:rsidRDefault="001B7771">
      <w:r>
        <w:separator/>
      </w:r>
    </w:p>
  </w:endnote>
  <w:endnote w:type="continuationSeparator" w:id="0">
    <w:p w:rsidR="001B7771" w:rsidRDefault="001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E87" w:rsidRDefault="00B41E87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color w:val="000080"/>
        <w:sz w:val="16"/>
      </w:rPr>
    </w:pPr>
    <w:r>
      <w:rPr>
        <w:rFonts w:ascii="Times New Roman" w:hAnsi="Times New Roman"/>
        <w:i/>
        <w:color w:val="000080"/>
        <w:sz w:val="16"/>
      </w:rPr>
      <w:t>Keeping Idaho’s Wildlife Heritage</w:t>
    </w:r>
  </w:p>
  <w:p w:rsidR="00B41E87" w:rsidRDefault="00B31C87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color w:val="000080"/>
        <w:sz w:val="16"/>
      </w:rPr>
    </w:pPr>
    <w:r>
      <w:rPr>
        <w:rFonts w:ascii="Times New Roman" w:hAnsi="Times New Roman"/>
        <w:i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50800</wp:posOffset>
              </wp:positionV>
              <wp:extent cx="5966460" cy="0"/>
              <wp:effectExtent l="15240" t="22225" r="19050" b="158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6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62EA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pt" to="46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ysFAIAACk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" o:allowincell="f" strokecolor="navy" strokeweight="2.25pt"/>
          </w:pict>
        </mc:Fallback>
      </mc:AlternateContent>
    </w:r>
  </w:p>
  <w:p w:rsidR="00B41E87" w:rsidRDefault="00B41E87" w:rsidP="00B41E87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color w:val="000080"/>
        <w:sz w:val="16"/>
      </w:rPr>
      <w:t xml:space="preserve">Equal Opportunity Employer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208-334-3700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Fax: 208-334-2114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Idaho Relay (TDD) Service:  1-800-377-3529 </w:t>
    </w:r>
    <w:r>
      <w:rPr>
        <w:rFonts w:ascii="Times New Roman" w:hAnsi="Times New Roman"/>
        <w:i/>
        <w:color w:val="000080"/>
        <w:sz w:val="16"/>
      </w:rPr>
      <w:sym w:font="Symbol" w:char="F0B7"/>
    </w:r>
    <w:r>
      <w:rPr>
        <w:rFonts w:ascii="Times New Roman" w:hAnsi="Times New Roman"/>
        <w:i/>
        <w:color w:val="000080"/>
        <w:sz w:val="16"/>
      </w:rPr>
      <w:t xml:space="preserve"> http://fishandgame.idaho.gov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71" w:rsidRDefault="001B7771">
      <w:r>
        <w:separator/>
      </w:r>
    </w:p>
  </w:footnote>
  <w:footnote w:type="continuationSeparator" w:id="0">
    <w:p w:rsidR="001B7771" w:rsidRDefault="001B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1D34"/>
    <w:multiLevelType w:val="hybridMultilevel"/>
    <w:tmpl w:val="325C54E2"/>
    <w:lvl w:ilvl="0" w:tplc="FC20E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73E"/>
    <w:multiLevelType w:val="hybridMultilevel"/>
    <w:tmpl w:val="A1EE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cfM5PjpyfMEfALsiAccrqi75hA=" w:salt="GHfJglOrTMNFIq98P2q8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7B"/>
    <w:rsid w:val="0001077F"/>
    <w:rsid w:val="000306D9"/>
    <w:rsid w:val="000438DF"/>
    <w:rsid w:val="000813D9"/>
    <w:rsid w:val="000B4F91"/>
    <w:rsid w:val="000B70E6"/>
    <w:rsid w:val="000C54E0"/>
    <w:rsid w:val="000D557E"/>
    <w:rsid w:val="000E10ED"/>
    <w:rsid w:val="00116CC2"/>
    <w:rsid w:val="00121353"/>
    <w:rsid w:val="001229F5"/>
    <w:rsid w:val="001B7771"/>
    <w:rsid w:val="00227249"/>
    <w:rsid w:val="002322B0"/>
    <w:rsid w:val="00291AE9"/>
    <w:rsid w:val="00321EE1"/>
    <w:rsid w:val="00327C5E"/>
    <w:rsid w:val="003415CF"/>
    <w:rsid w:val="00341A2B"/>
    <w:rsid w:val="003631FB"/>
    <w:rsid w:val="00381394"/>
    <w:rsid w:val="003C10F5"/>
    <w:rsid w:val="003D4D3F"/>
    <w:rsid w:val="00407C9E"/>
    <w:rsid w:val="004A26F1"/>
    <w:rsid w:val="004A5419"/>
    <w:rsid w:val="004D37DD"/>
    <w:rsid w:val="00537085"/>
    <w:rsid w:val="0055270A"/>
    <w:rsid w:val="005B0790"/>
    <w:rsid w:val="005D1BE7"/>
    <w:rsid w:val="005D1E1C"/>
    <w:rsid w:val="005D2C79"/>
    <w:rsid w:val="005E5530"/>
    <w:rsid w:val="0061739F"/>
    <w:rsid w:val="00640F8E"/>
    <w:rsid w:val="00653440"/>
    <w:rsid w:val="006B2FA6"/>
    <w:rsid w:val="006B4FD4"/>
    <w:rsid w:val="00765A6B"/>
    <w:rsid w:val="008051B8"/>
    <w:rsid w:val="00836977"/>
    <w:rsid w:val="00841349"/>
    <w:rsid w:val="008559ED"/>
    <w:rsid w:val="008C349C"/>
    <w:rsid w:val="008D3C5A"/>
    <w:rsid w:val="008F2B9A"/>
    <w:rsid w:val="00927CF7"/>
    <w:rsid w:val="00937DBC"/>
    <w:rsid w:val="0094180F"/>
    <w:rsid w:val="00971E2A"/>
    <w:rsid w:val="009A217B"/>
    <w:rsid w:val="009A4910"/>
    <w:rsid w:val="009C2798"/>
    <w:rsid w:val="009F0616"/>
    <w:rsid w:val="00A1353D"/>
    <w:rsid w:val="00A30623"/>
    <w:rsid w:val="00A67CCE"/>
    <w:rsid w:val="00A723AA"/>
    <w:rsid w:val="00AC2159"/>
    <w:rsid w:val="00AC3765"/>
    <w:rsid w:val="00AC3C3A"/>
    <w:rsid w:val="00B31C87"/>
    <w:rsid w:val="00B41E87"/>
    <w:rsid w:val="00BF5A6F"/>
    <w:rsid w:val="00C353F3"/>
    <w:rsid w:val="00C5755C"/>
    <w:rsid w:val="00CE456D"/>
    <w:rsid w:val="00CE595C"/>
    <w:rsid w:val="00D37BC1"/>
    <w:rsid w:val="00D76894"/>
    <w:rsid w:val="00D83DAF"/>
    <w:rsid w:val="00DF00D1"/>
    <w:rsid w:val="00E20A46"/>
    <w:rsid w:val="00E21AAD"/>
    <w:rsid w:val="00E47503"/>
    <w:rsid w:val="00EA0C66"/>
    <w:rsid w:val="00EE1CA9"/>
    <w:rsid w:val="00EE30ED"/>
    <w:rsid w:val="00EF39FE"/>
    <w:rsid w:val="00F170BB"/>
    <w:rsid w:val="00F6278F"/>
    <w:rsid w:val="00FD161C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3058F0-22F5-4695-8063-5D5EAED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77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2">
    <w:name w:val="test2"/>
    <w:basedOn w:val="DefaultParagraphFont"/>
    <w:rsid w:val="0001077F"/>
    <w:rPr>
      <w:rFonts w:ascii="Times New Roman" w:hAnsi="Times New Roman"/>
      <w:b/>
      <w:sz w:val="24"/>
    </w:rPr>
  </w:style>
  <w:style w:type="paragraph" w:styleId="Footer">
    <w:name w:val="footer"/>
    <w:basedOn w:val="Normal"/>
    <w:rsid w:val="0001077F"/>
    <w:pPr>
      <w:tabs>
        <w:tab w:val="center" w:pos="4320"/>
        <w:tab w:val="right" w:pos="8640"/>
      </w:tabs>
    </w:pPr>
    <w:rPr>
      <w:rFonts w:ascii="Arial" w:hAnsi="Arial"/>
    </w:rPr>
  </w:style>
  <w:style w:type="paragraph" w:styleId="Header">
    <w:name w:val="header"/>
    <w:basedOn w:val="Normal"/>
    <w:rsid w:val="00A135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910"/>
    <w:pPr>
      <w:ind w:left="720"/>
      <w:contextualSpacing/>
    </w:pPr>
    <w:rPr>
      <w:sz w:val="20"/>
    </w:rPr>
  </w:style>
  <w:style w:type="paragraph" w:customStyle="1" w:styleId="Default">
    <w:name w:val="Default"/>
    <w:rsid w:val="00971E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IDFG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idfg</dc:creator>
  <cp:lastModifiedBy>User</cp:lastModifiedBy>
  <cp:revision>2</cp:revision>
  <cp:lastPrinted>2011-06-17T15:50:00Z</cp:lastPrinted>
  <dcterms:created xsi:type="dcterms:W3CDTF">2018-05-20T15:44:00Z</dcterms:created>
  <dcterms:modified xsi:type="dcterms:W3CDTF">2018-05-20T15:44:00Z</dcterms:modified>
</cp:coreProperties>
</file>