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8468" w14:textId="77777777" w:rsidR="00AA137C" w:rsidRPr="00AA137C" w:rsidRDefault="00FE20EE" w:rsidP="002C13AB">
      <w:pPr>
        <w:spacing w:after="200" w:line="276" w:lineRule="auto"/>
        <w:contextualSpacing/>
        <w:rPr>
          <w:rFonts w:eastAsia="Times New Roman" w:cs="Times New Roman"/>
        </w:rPr>
      </w:pPr>
      <w:bookmarkStart w:id="0" w:name="_GoBack"/>
      <w:bookmarkEnd w:id="0"/>
      <w:r w:rsidRPr="00FE20EE">
        <w:rPr>
          <w:rFonts w:eastAsia="Times New Roman" w:cs="Times New Roman"/>
          <w:color w:val="FF0000"/>
        </w:rPr>
        <w:t xml:space="preserve">Please edit this paragraph away; I’m unsure of my facts and it might be </w:t>
      </w:r>
      <w:r>
        <w:rPr>
          <w:rFonts w:eastAsia="Times New Roman" w:cs="Times New Roman"/>
          <w:color w:val="FF0000"/>
        </w:rPr>
        <w:t>a bit</w:t>
      </w:r>
      <w:r w:rsidRPr="00FE20EE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color w:val="FF0000"/>
        </w:rPr>
        <w:t>soppy.</w:t>
      </w:r>
      <w:r w:rsidRPr="00FE20EE">
        <w:rPr>
          <w:rFonts w:eastAsia="Times New Roman" w:cs="Times New Roman"/>
          <w:color w:val="FF0000"/>
        </w:rPr>
        <w:t xml:space="preserve"> </w:t>
      </w:r>
      <w:r w:rsidR="00AA137C" w:rsidRPr="00AA137C">
        <w:rPr>
          <w:rFonts w:eastAsia="Times New Roman" w:cs="Times New Roman"/>
        </w:rPr>
        <w:t>Together</w:t>
      </w:r>
      <w:r w:rsidR="00AA137C">
        <w:rPr>
          <w:rFonts w:eastAsia="Times New Roman" w:cs="Times New Roman"/>
        </w:rPr>
        <w:t>,</w:t>
      </w:r>
      <w:r w:rsidR="00AA137C" w:rsidRPr="00AA137C">
        <w:rPr>
          <w:rFonts w:eastAsia="Times New Roman" w:cs="Times New Roman"/>
        </w:rPr>
        <w:t xml:space="preserve"> Idaho Department of Fish and Game </w:t>
      </w:r>
      <w:r w:rsidR="003D4AF7">
        <w:rPr>
          <w:rFonts w:eastAsia="Times New Roman" w:cs="Times New Roman"/>
        </w:rPr>
        <w:t xml:space="preserve">(IDFG) </w:t>
      </w:r>
      <w:r w:rsidR="00AA137C" w:rsidRPr="00AA137C">
        <w:rPr>
          <w:rFonts w:eastAsia="Times New Roman" w:cs="Times New Roman"/>
        </w:rPr>
        <w:t xml:space="preserve">and </w:t>
      </w:r>
      <w:r w:rsidR="00AA137C">
        <w:rPr>
          <w:rFonts w:eastAsia="Times New Roman" w:cs="Times New Roman"/>
        </w:rPr>
        <w:t xml:space="preserve">the </w:t>
      </w:r>
      <w:r w:rsidR="00AA137C" w:rsidRPr="00AA137C">
        <w:rPr>
          <w:rFonts w:eastAsia="Times New Roman" w:cs="Times New Roman"/>
        </w:rPr>
        <w:t>Idaho Transportation Department</w:t>
      </w:r>
      <w:r w:rsidR="003D4AF7">
        <w:rPr>
          <w:rFonts w:eastAsia="Times New Roman" w:cs="Times New Roman"/>
        </w:rPr>
        <w:t xml:space="preserve"> (ITD)</w:t>
      </w:r>
      <w:r w:rsidR="00AA137C" w:rsidRPr="00AA137C">
        <w:rPr>
          <w:rFonts w:eastAsia="Times New Roman" w:cs="Times New Roman"/>
        </w:rPr>
        <w:t xml:space="preserve"> have </w:t>
      </w:r>
      <w:r w:rsidR="00AA137C">
        <w:rPr>
          <w:rFonts w:eastAsia="Times New Roman" w:cs="Times New Roman"/>
        </w:rPr>
        <w:t>a long list of successful projects that have required close and careful collaboration to improve human mobility, driver and wildlife safety through the reduction of wildlife-vehicle collisions, and wildlife connectivity on Idaho roads.</w:t>
      </w:r>
      <w:r w:rsidR="00CE145E">
        <w:rPr>
          <w:rFonts w:eastAsia="Times New Roman" w:cs="Times New Roman"/>
        </w:rPr>
        <w:t xml:space="preserve"> As sister state agencies, IDFG and ITD have worked together over the decades to meet </w:t>
      </w:r>
      <w:r w:rsidR="007B364F">
        <w:rPr>
          <w:rFonts w:eastAsia="Times New Roman" w:cs="Times New Roman"/>
        </w:rPr>
        <w:t>seemingly distinct</w:t>
      </w:r>
      <w:r w:rsidR="00CE145E">
        <w:rPr>
          <w:rFonts w:eastAsia="Times New Roman" w:cs="Times New Roman"/>
        </w:rPr>
        <w:t xml:space="preserve"> missions</w:t>
      </w:r>
      <w:r w:rsidR="00131E1D">
        <w:rPr>
          <w:rFonts w:eastAsia="Times New Roman" w:cs="Times New Roman"/>
        </w:rPr>
        <w:t xml:space="preserve"> for drivers and wildlife along roadways</w:t>
      </w:r>
      <w:r w:rsidR="00CE145E">
        <w:rPr>
          <w:rFonts w:eastAsia="Times New Roman" w:cs="Times New Roman"/>
        </w:rPr>
        <w:t xml:space="preserve">; the creation of a </w:t>
      </w:r>
      <w:r w:rsidR="003A4A27">
        <w:rPr>
          <w:rFonts w:eastAsia="Times New Roman" w:cs="Times New Roman"/>
        </w:rPr>
        <w:t xml:space="preserve">Memorandum of Understanding in 1987 </w:t>
      </w:r>
      <w:r w:rsidR="003A4A27" w:rsidRPr="003A4A27">
        <w:rPr>
          <w:rFonts w:eastAsia="Times New Roman" w:cs="Times New Roman"/>
          <w:color w:val="FF0000"/>
        </w:rPr>
        <w:t>(??)</w:t>
      </w:r>
      <w:r w:rsidR="00CE145E" w:rsidRPr="003A4A27">
        <w:rPr>
          <w:rFonts w:eastAsia="Times New Roman" w:cs="Times New Roman"/>
          <w:color w:val="FF0000"/>
        </w:rPr>
        <w:t xml:space="preserve"> </w:t>
      </w:r>
      <w:r w:rsidR="00CE145E">
        <w:rPr>
          <w:rFonts w:eastAsia="Times New Roman" w:cs="Times New Roman"/>
        </w:rPr>
        <w:t xml:space="preserve">initiated work to bring those missions closer under a united cause to protect drivers and wildlife under the umbrella of a single effort, project by project. Today, ITD has provided funding for a Transportation Specialist, housed within IDFG, to act as the liaison, primary contact, and conveyor of wildlife and ecological perspective as it relates to road systems. A brief history of projects that are the result of such collaborations are below. </w:t>
      </w:r>
      <w:r w:rsidR="00CE145E" w:rsidRPr="00CE145E">
        <w:rPr>
          <w:rFonts w:eastAsia="Times New Roman" w:cs="Times New Roman"/>
          <w:color w:val="FF0000"/>
        </w:rPr>
        <w:t>(I think now this can be a bulleted list with year(s) of work or completion</w:t>
      </w:r>
      <w:r w:rsidR="00A65233">
        <w:rPr>
          <w:rFonts w:eastAsia="Times New Roman" w:cs="Times New Roman"/>
          <w:color w:val="FF0000"/>
        </w:rPr>
        <w:t>, goal of the project, short summary of positive outcome</w:t>
      </w:r>
      <w:r w:rsidR="00CE145E" w:rsidRPr="00CE145E">
        <w:rPr>
          <w:rFonts w:eastAsia="Times New Roman" w:cs="Times New Roman"/>
          <w:color w:val="FF0000"/>
        </w:rPr>
        <w:t>???</w:t>
      </w:r>
      <w:r w:rsidR="00CE145E">
        <w:rPr>
          <w:rFonts w:eastAsia="Times New Roman" w:cs="Times New Roman"/>
          <w:color w:val="FF0000"/>
        </w:rPr>
        <w:t xml:space="preserve"> </w:t>
      </w:r>
      <w:r w:rsidR="003A4A27">
        <w:rPr>
          <w:rFonts w:eastAsia="Times New Roman" w:cs="Times New Roman"/>
          <w:color w:val="FF0000"/>
        </w:rPr>
        <w:t xml:space="preserve">Is it easy enough to make each bullet clear, full </w:t>
      </w:r>
      <w:proofErr w:type="gramStart"/>
      <w:r w:rsidR="003A4A27">
        <w:rPr>
          <w:rFonts w:eastAsia="Times New Roman" w:cs="Times New Roman"/>
          <w:color w:val="FF0000"/>
        </w:rPr>
        <w:t>sentences</w:t>
      </w:r>
      <w:proofErr w:type="gramEnd"/>
      <w:r w:rsidR="003A4A27">
        <w:rPr>
          <w:rFonts w:eastAsia="Times New Roman" w:cs="Times New Roman"/>
          <w:color w:val="FF0000"/>
        </w:rPr>
        <w:t xml:space="preserve">? </w:t>
      </w:r>
      <w:r w:rsidR="00CE145E">
        <w:rPr>
          <w:rFonts w:eastAsia="Times New Roman" w:cs="Times New Roman"/>
          <w:color w:val="FF0000"/>
        </w:rPr>
        <w:t xml:space="preserve">Maybe a nice closing </w:t>
      </w:r>
      <w:r w:rsidR="006C2CA2">
        <w:rPr>
          <w:rFonts w:eastAsia="Times New Roman" w:cs="Times New Roman"/>
          <w:color w:val="FF0000"/>
        </w:rPr>
        <w:t>paragraph</w:t>
      </w:r>
      <w:r w:rsidR="00CE145E">
        <w:rPr>
          <w:rFonts w:eastAsia="Times New Roman" w:cs="Times New Roman"/>
          <w:color w:val="FF0000"/>
        </w:rPr>
        <w:t xml:space="preserve"> after the list of what impact these projects have had at the state level??</w:t>
      </w:r>
      <w:r w:rsidR="00CE145E" w:rsidRPr="00CE145E">
        <w:rPr>
          <w:rFonts w:eastAsia="Times New Roman" w:cs="Times New Roman"/>
          <w:color w:val="FF0000"/>
        </w:rPr>
        <w:t>)</w:t>
      </w:r>
    </w:p>
    <w:p w14:paraId="715B63D8" w14:textId="77777777" w:rsidR="002C13AB" w:rsidRPr="002C13AB" w:rsidRDefault="002C13AB" w:rsidP="002C13AB">
      <w:pPr>
        <w:spacing w:after="200" w:line="276" w:lineRule="auto"/>
        <w:contextualSpacing/>
        <w:rPr>
          <w:rFonts w:eastAsia="Times New Roman" w:cs="Times New Roman"/>
          <w:b/>
          <w:u w:val="single"/>
        </w:rPr>
      </w:pPr>
    </w:p>
    <w:p w14:paraId="5A123C0B" w14:textId="77777777" w:rsidR="00927B71" w:rsidRPr="00C34101" w:rsidRDefault="00927B71" w:rsidP="00C34101">
      <w:pPr>
        <w:pStyle w:val="ListParagraph"/>
        <w:numPr>
          <w:ilvl w:val="0"/>
          <w:numId w:val="1"/>
        </w:numPr>
        <w:rPr>
          <w:color w:val="FF0000"/>
        </w:rPr>
      </w:pPr>
      <w:r w:rsidRPr="00C34101">
        <w:rPr>
          <w:color w:val="FF0000"/>
        </w:rPr>
        <w:t>First MOU signed in 1987??</w:t>
      </w:r>
      <w:r w:rsidR="005C4B94" w:rsidRPr="00C34101">
        <w:rPr>
          <w:color w:val="FF0000"/>
        </w:rPr>
        <w:t xml:space="preserve"> Subsequent in 1993</w:t>
      </w:r>
      <w:r w:rsidR="00644C48">
        <w:rPr>
          <w:color w:val="FF0000"/>
        </w:rPr>
        <w:t>,</w:t>
      </w:r>
      <w:r w:rsidR="005C4B94" w:rsidRPr="00C34101">
        <w:rPr>
          <w:color w:val="FF0000"/>
        </w:rPr>
        <w:t xml:space="preserve"> 2004</w:t>
      </w:r>
      <w:r w:rsidR="00644C48">
        <w:rPr>
          <w:color w:val="FF0000"/>
        </w:rPr>
        <w:t xml:space="preserve"> and 2015</w:t>
      </w:r>
      <w:r w:rsidR="005C4B94" w:rsidRPr="00C34101">
        <w:rPr>
          <w:color w:val="FF0000"/>
        </w:rPr>
        <w:t>??</w:t>
      </w:r>
    </w:p>
    <w:p w14:paraId="08966577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Copeland wildlife underpasses – 3 on highway 95 north of Bonners Ferry</w:t>
      </w:r>
    </w:p>
    <w:p w14:paraId="0CBF363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 xml:space="preserve">Ongoing </w:t>
      </w:r>
      <w:r w:rsidR="00824B4C" w:rsidRPr="00824B4C">
        <w:rPr>
          <w:color w:val="FF0000"/>
        </w:rPr>
        <w:t xml:space="preserve">(still ongoing?) </w:t>
      </w:r>
      <w:r w:rsidRPr="00C34101">
        <w:t xml:space="preserve">construction of underpass on 95 </w:t>
      </w:r>
      <w:proofErr w:type="gramStart"/>
      <w:r w:rsidRPr="00C34101">
        <w:t>south</w:t>
      </w:r>
      <w:proofErr w:type="gramEnd"/>
      <w:r w:rsidRPr="00C34101">
        <w:t xml:space="preserve"> of Silverwood</w:t>
      </w:r>
    </w:p>
    <w:p w14:paraId="1E8E8C82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Moscow line of sight alert system for wildlife crossing</w:t>
      </w:r>
    </w:p>
    <w:p w14:paraId="5DB10C2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Highway 21 wildlife underpass for wildlife</w:t>
      </w:r>
    </w:p>
    <w:p w14:paraId="6C2B0A9A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I -15 - 7 miles of fence on both sides of highway for wildlife</w:t>
      </w:r>
    </w:p>
    <w:p w14:paraId="4A42B42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Fish Creek Summit – 15 miles of fence repair and maintenance for existing underpasses for wildlife</w:t>
      </w:r>
    </w:p>
    <w:p w14:paraId="7C0504F7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Fish passage at Targhee Creek in the Upper Snake on SH – 87</w:t>
      </w:r>
    </w:p>
    <w:p w14:paraId="679C73A9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Copeland – Eastport/highway 95 - crossing and movements, deer, elk, bear</w:t>
      </w:r>
    </w:p>
    <w:p w14:paraId="780E0504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Barn Owl mortality/I-84 – 2007-08 study, 2013 study</w:t>
      </w:r>
    </w:p>
    <w:p w14:paraId="4CE3568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Wildlife Vehicle Collision data and assessment/statewide – 2013 study</w:t>
      </w:r>
    </w:p>
    <w:p w14:paraId="487A43A4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Lolo Pass/highway 12 – wildlife crossing and movements</w:t>
      </w:r>
    </w:p>
    <w:p w14:paraId="1581CDF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Idaho ground squirrel/highway 95 – populations status and movements and environmental assessment</w:t>
      </w:r>
      <w:r w:rsidR="00824B4C">
        <w:t xml:space="preserve"> </w:t>
      </w:r>
      <w:r w:rsidR="00824B4C" w:rsidRPr="00824B4C">
        <w:rPr>
          <w:color w:val="FF0000"/>
        </w:rPr>
        <w:t>(Can’t wait to hear about this study!)</w:t>
      </w:r>
    </w:p>
    <w:p w14:paraId="2FC61E1F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proofErr w:type="spellStart"/>
      <w:r w:rsidRPr="00C34101">
        <w:t>Snowville</w:t>
      </w:r>
      <w:proofErr w:type="spellEnd"/>
      <w:r w:rsidRPr="00C34101">
        <w:t>/I-80 – mule deer and elk use of underpasses and crossings</w:t>
      </w:r>
    </w:p>
    <w:p w14:paraId="5E7E4C00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Map wildlife linkage and crossings/statewide – workshops, GIS data layers, prioritization</w:t>
      </w:r>
    </w:p>
    <w:p w14:paraId="2E367371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Blaine county/highway 75 – animal movements and crossings</w:t>
      </w:r>
    </w:p>
    <w:p w14:paraId="79F78EEA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Boundary county/95 – road crossing and linkage assessment</w:t>
      </w:r>
    </w:p>
    <w:p w14:paraId="2932912F" w14:textId="77777777" w:rsidR="002C13AB" w:rsidRPr="00C34101" w:rsidRDefault="002C13AB" w:rsidP="00C34101">
      <w:pPr>
        <w:pStyle w:val="ListParagraph"/>
        <w:numPr>
          <w:ilvl w:val="0"/>
          <w:numId w:val="1"/>
        </w:numPr>
      </w:pPr>
      <w:r w:rsidRPr="00C34101">
        <w:t>Island Park/highway 20 – elk, deer, moose linkage and movement to and from Yellowstone</w:t>
      </w:r>
      <w:r w:rsidR="00AA137C" w:rsidRPr="00C34101">
        <w:t xml:space="preserve"> </w:t>
      </w:r>
      <w:r w:rsidR="00AA137C" w:rsidRPr="00C34101">
        <w:rPr>
          <w:color w:val="FF0000"/>
        </w:rPr>
        <w:t>(don’t think deer are a part of this…?)</w:t>
      </w:r>
    </w:p>
    <w:p w14:paraId="13F87A64" w14:textId="77777777" w:rsidR="00C10459" w:rsidRPr="00C34101" w:rsidRDefault="002C13AB" w:rsidP="00C34101">
      <w:pPr>
        <w:pStyle w:val="ListParagraph"/>
        <w:numPr>
          <w:ilvl w:val="0"/>
          <w:numId w:val="1"/>
        </w:numPr>
        <w:rPr>
          <w:color w:val="FF0000"/>
        </w:rPr>
      </w:pPr>
      <w:r w:rsidRPr="00C34101">
        <w:t>Carey-Arco/highway 20 – antelope movements and migration</w:t>
      </w:r>
      <w:r w:rsidR="00CE145E" w:rsidRPr="00C34101">
        <w:t xml:space="preserve"> </w:t>
      </w:r>
      <w:r w:rsidR="00CE145E" w:rsidRPr="00C34101">
        <w:rPr>
          <w:color w:val="FF0000"/>
        </w:rPr>
        <w:t>(this was a large partner collaboration, which will be nice to brag about: WCS, Craters of the Moon</w:t>
      </w:r>
      <w:r w:rsidR="00CE3653" w:rsidRPr="00C34101">
        <w:rPr>
          <w:color w:val="FF0000"/>
        </w:rPr>
        <w:t>/NPS</w:t>
      </w:r>
      <w:r w:rsidR="00CE145E" w:rsidRPr="00C34101">
        <w:rPr>
          <w:color w:val="FF0000"/>
        </w:rPr>
        <w:t>, Lava Lake Institute, BLM, I’m sure I’m forgetting someone)</w:t>
      </w:r>
    </w:p>
    <w:p w14:paraId="3E7BF84A" w14:textId="77777777" w:rsidR="002C13AB" w:rsidRPr="00C34101" w:rsidRDefault="002C13AB" w:rsidP="00C3410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C34101">
        <w:rPr>
          <w:rFonts w:ascii="Calibri" w:hAnsi="Calibri" w:cs="Calibri"/>
          <w:color w:val="000000" w:themeColor="text1"/>
        </w:rPr>
        <w:lastRenderedPageBreak/>
        <w:t>The main addition might be the bridges work now in progress in the Upper Salmon, etc.  You heard about that in Salmon.</w:t>
      </w:r>
      <w:r w:rsidR="00CE145E" w:rsidRPr="00C34101">
        <w:rPr>
          <w:rFonts w:ascii="Calibri" w:hAnsi="Calibri" w:cs="Calibri"/>
          <w:color w:val="000000" w:themeColor="text1"/>
        </w:rPr>
        <w:t xml:space="preserve"> </w:t>
      </w:r>
      <w:r w:rsidR="00CE145E" w:rsidRPr="00C34101">
        <w:rPr>
          <w:rFonts w:ascii="Calibri" w:hAnsi="Calibri" w:cs="Calibri"/>
          <w:color w:val="FF0000"/>
        </w:rPr>
        <w:t>(Yes, all bridges will be lengthened and taller [not sure if that was for wildlife, though; perhaps just a nice side-benefit], 3 of them will get wildlife fencing [paid for by IDFG], bat roosting locations are proposed to be included)</w:t>
      </w:r>
    </w:p>
    <w:p w14:paraId="34F0FDEF" w14:textId="77777777" w:rsidR="002C13AB" w:rsidRPr="00C34101" w:rsidRDefault="002C13AB" w:rsidP="00C3410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C34101">
        <w:rPr>
          <w:rFonts w:ascii="Calibri" w:hAnsi="Calibri" w:cs="Calibri"/>
          <w:color w:val="000000" w:themeColor="text1"/>
        </w:rPr>
        <w:t xml:space="preserve">And </w:t>
      </w:r>
      <w:proofErr w:type="gramStart"/>
      <w:r w:rsidRPr="00C34101">
        <w:rPr>
          <w:rFonts w:ascii="Calibri" w:hAnsi="Calibri" w:cs="Calibri"/>
          <w:color w:val="000000" w:themeColor="text1"/>
        </w:rPr>
        <w:t>of course</w:t>
      </w:r>
      <w:proofErr w:type="gramEnd"/>
      <w:r w:rsidRPr="00C34101">
        <w:rPr>
          <w:rFonts w:ascii="Calibri" w:hAnsi="Calibri" w:cs="Calibri"/>
          <w:color w:val="000000" w:themeColor="text1"/>
        </w:rPr>
        <w:t xml:space="preserve"> our agreement and your hire since then.  The new MOU, </w:t>
      </w:r>
      <w:proofErr w:type="spellStart"/>
      <w:r w:rsidRPr="00C34101">
        <w:rPr>
          <w:rFonts w:ascii="Calibri" w:hAnsi="Calibri" w:cs="Calibri"/>
          <w:color w:val="000000" w:themeColor="text1"/>
        </w:rPr>
        <w:t>etc</w:t>
      </w:r>
      <w:proofErr w:type="spellEnd"/>
      <w:r w:rsidRPr="00C34101">
        <w:rPr>
          <w:rFonts w:ascii="Calibri" w:hAnsi="Calibri" w:cs="Calibri"/>
          <w:color w:val="000000" w:themeColor="text1"/>
        </w:rPr>
        <w:t xml:space="preserve"> in terms of non-construction.</w:t>
      </w:r>
    </w:p>
    <w:p w14:paraId="1C4A8581" w14:textId="77777777" w:rsidR="002C13AB" w:rsidRPr="00C34101" w:rsidRDefault="002C13AB" w:rsidP="00C3410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C34101">
        <w:rPr>
          <w:color w:val="000000" w:themeColor="text1"/>
        </w:rPr>
        <w:t>You can also include the roadkill database and its # of records, our web services providing data to ITD for their projects.</w:t>
      </w:r>
    </w:p>
    <w:p w14:paraId="71F06ADF" w14:textId="77777777" w:rsidR="002C13AB" w:rsidRDefault="002C13AB" w:rsidP="002C13AB"/>
    <w:sectPr w:rsidR="002C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81C8" w14:textId="77777777" w:rsidR="00CF27DA" w:rsidRDefault="00CF27DA" w:rsidP="00C34101">
      <w:pPr>
        <w:spacing w:after="0" w:line="240" w:lineRule="auto"/>
      </w:pPr>
      <w:r>
        <w:separator/>
      </w:r>
    </w:p>
  </w:endnote>
  <w:endnote w:type="continuationSeparator" w:id="0">
    <w:p w14:paraId="0B5A3C30" w14:textId="77777777" w:rsidR="00CF27DA" w:rsidRDefault="00CF27DA" w:rsidP="00C3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0106" w14:textId="77777777" w:rsidR="00CF27DA" w:rsidRDefault="00CF27DA" w:rsidP="00C34101">
      <w:pPr>
        <w:spacing w:after="0" w:line="240" w:lineRule="auto"/>
      </w:pPr>
      <w:r>
        <w:separator/>
      </w:r>
    </w:p>
  </w:footnote>
  <w:footnote w:type="continuationSeparator" w:id="0">
    <w:p w14:paraId="3A300DE7" w14:textId="77777777" w:rsidR="00CF27DA" w:rsidRDefault="00CF27DA" w:rsidP="00C3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FE8"/>
    <w:multiLevelType w:val="hybridMultilevel"/>
    <w:tmpl w:val="CCB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AB"/>
    <w:rsid w:val="00131E1D"/>
    <w:rsid w:val="002C13AB"/>
    <w:rsid w:val="003A4A27"/>
    <w:rsid w:val="003D4AF7"/>
    <w:rsid w:val="005C4B94"/>
    <w:rsid w:val="00644C48"/>
    <w:rsid w:val="006C2CA2"/>
    <w:rsid w:val="007B364F"/>
    <w:rsid w:val="00824B4C"/>
    <w:rsid w:val="00927B71"/>
    <w:rsid w:val="00A65233"/>
    <w:rsid w:val="00AA137C"/>
    <w:rsid w:val="00C10459"/>
    <w:rsid w:val="00C34101"/>
    <w:rsid w:val="00CE145E"/>
    <w:rsid w:val="00CE3653"/>
    <w:rsid w:val="00CF27DA"/>
    <w:rsid w:val="00E51AAE"/>
    <w:rsid w:val="00E8051C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962A"/>
  <w15:chartTrackingRefBased/>
  <w15:docId w15:val="{659B7E38-E3E1-4FD3-8472-11ED029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A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01"/>
  </w:style>
  <w:style w:type="paragraph" w:styleId="Footer">
    <w:name w:val="footer"/>
    <w:basedOn w:val="Normal"/>
    <w:link w:val="FooterChar"/>
    <w:uiPriority w:val="99"/>
    <w:unhideWhenUsed/>
    <w:rsid w:val="00C3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Seidler,Renee</dc:creator>
  <cp:keywords/>
  <dc:description/>
  <cp:lastModifiedBy>User</cp:lastModifiedBy>
  <cp:revision>2</cp:revision>
  <dcterms:created xsi:type="dcterms:W3CDTF">2018-05-20T15:07:00Z</dcterms:created>
  <dcterms:modified xsi:type="dcterms:W3CDTF">2018-05-20T15:07:00Z</dcterms:modified>
</cp:coreProperties>
</file>